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4C10" w14:textId="4A232E5C" w:rsidR="00F1042A" w:rsidRPr="00F1042A" w:rsidRDefault="00F1042A" w:rsidP="00F1042A">
      <w:pPr>
        <w:pStyle w:val="Default"/>
        <w:rPr>
          <w:color w:val="365F91"/>
          <w:sz w:val="32"/>
          <w:szCs w:val="32"/>
          <w:lang w:val="en-US"/>
        </w:rPr>
      </w:pPr>
      <w:r w:rsidRPr="00F1042A">
        <w:rPr>
          <w:color w:val="365F91"/>
          <w:sz w:val="32"/>
          <w:szCs w:val="32"/>
          <w:lang w:val="en-US"/>
        </w:rPr>
        <w:t xml:space="preserve">Template for Project Overview, Clinical Study Grants (20 percent) </w:t>
      </w:r>
    </w:p>
    <w:p w14:paraId="6D0C498B" w14:textId="6AF11FCB" w:rsidR="00F1042A" w:rsidRDefault="00F1042A" w:rsidP="00F1042A">
      <w:pPr>
        <w:pStyle w:val="Default"/>
        <w:rPr>
          <w:sz w:val="22"/>
          <w:szCs w:val="22"/>
          <w:lang w:val="en-US"/>
        </w:rPr>
      </w:pPr>
    </w:p>
    <w:p w14:paraId="32F3022A" w14:textId="61F23DEC" w:rsidR="00F1042A" w:rsidRPr="00F1042A" w:rsidRDefault="00F1042A" w:rsidP="00F1042A">
      <w:pPr>
        <w:pStyle w:val="Default"/>
        <w:rPr>
          <w:sz w:val="22"/>
          <w:szCs w:val="22"/>
          <w:lang w:val="en-US"/>
        </w:rPr>
      </w:pPr>
      <w:r w:rsidRPr="00F1042A">
        <w:rPr>
          <w:sz w:val="22"/>
          <w:szCs w:val="22"/>
          <w:lang w:val="en-US"/>
        </w:rPr>
        <w:t xml:space="preserve">The grants are </w:t>
      </w:r>
      <w:proofErr w:type="gramStart"/>
      <w:r w:rsidRPr="00F1042A">
        <w:rPr>
          <w:sz w:val="22"/>
          <w:szCs w:val="22"/>
          <w:lang w:val="en-US"/>
        </w:rPr>
        <w:t>a targeted measure</w:t>
      </w:r>
      <w:proofErr w:type="gramEnd"/>
      <w:r w:rsidRPr="00F1042A">
        <w:rPr>
          <w:sz w:val="22"/>
          <w:szCs w:val="22"/>
          <w:lang w:val="en-US"/>
        </w:rPr>
        <w:t xml:space="preserve"> to integrate research into clinical practice and are designed to recruit clinicians to participate in ongoing clinical studies. The target group for the grants is healthcare personnel who wish to participate in research but have been minimally active in research after obtaining their doctorate. The measure aims to increase interest and competence in clinical studies and thus serve as a long-term recruitment measure for clinical research in the region. </w:t>
      </w:r>
    </w:p>
    <w:p w14:paraId="061CC2E4" w14:textId="77EBAF10" w:rsidR="00F1042A" w:rsidRDefault="00F1042A" w:rsidP="00F1042A">
      <w:pPr>
        <w:pStyle w:val="Default"/>
        <w:rPr>
          <w:color w:val="365F91"/>
          <w:sz w:val="26"/>
          <w:szCs w:val="26"/>
          <w:lang w:val="en-US"/>
        </w:rPr>
      </w:pPr>
    </w:p>
    <w:p w14:paraId="345A8B99" w14:textId="27A8005C" w:rsidR="00F1042A" w:rsidRDefault="00F1042A" w:rsidP="00F1042A">
      <w:pPr>
        <w:pStyle w:val="Default"/>
        <w:rPr>
          <w:color w:val="365F91"/>
          <w:sz w:val="26"/>
          <w:szCs w:val="26"/>
          <w:lang w:val="en-US"/>
        </w:rPr>
      </w:pPr>
      <w:r w:rsidRPr="0071197A">
        <w:rPr>
          <w:rFonts w:cstheme="minorHAnsi"/>
          <w:noProof/>
          <w:highlight w:val="yellow"/>
          <w:lang w:val="nn-NO"/>
        </w:rPr>
        <mc:AlternateContent>
          <mc:Choice Requires="wps">
            <w:drawing>
              <wp:anchor distT="0" distB="0" distL="114300" distR="114300" simplePos="0" relativeHeight="251659264" behindDoc="0" locked="0" layoutInCell="1" allowOverlap="1" wp14:anchorId="618DA58C" wp14:editId="59E7A4B4">
                <wp:simplePos x="0" y="0"/>
                <wp:positionH relativeFrom="margin">
                  <wp:align>left</wp:align>
                </wp:positionH>
                <wp:positionV relativeFrom="paragraph">
                  <wp:posOffset>37969</wp:posOffset>
                </wp:positionV>
                <wp:extent cx="6010275" cy="1009291"/>
                <wp:effectExtent l="0" t="0" r="28575" b="19685"/>
                <wp:wrapNone/>
                <wp:docPr id="4" name="Tekstboks 4"/>
                <wp:cNvGraphicFramePr/>
                <a:graphic xmlns:a="http://schemas.openxmlformats.org/drawingml/2006/main">
                  <a:graphicData uri="http://schemas.microsoft.com/office/word/2010/wordprocessingShape">
                    <wps:wsp>
                      <wps:cNvSpPr txBox="1"/>
                      <wps:spPr>
                        <a:xfrm>
                          <a:off x="0" y="0"/>
                          <a:ext cx="6010275" cy="1009291"/>
                        </a:xfrm>
                        <a:prstGeom prst="rect">
                          <a:avLst/>
                        </a:prstGeom>
                        <a:solidFill>
                          <a:schemeClr val="lt1"/>
                        </a:solidFill>
                        <a:ln w="6350">
                          <a:solidFill>
                            <a:prstClr val="black"/>
                          </a:solidFill>
                        </a:ln>
                      </wps:spPr>
                      <wps:txbx>
                        <w:txbxContent>
                          <w:p w14:paraId="08562862" w14:textId="77777777" w:rsidR="00F1042A" w:rsidRPr="00F1042A" w:rsidRDefault="00F1042A" w:rsidP="00F1042A">
                            <w:pPr>
                              <w:spacing w:after="0"/>
                              <w:rPr>
                                <w:rFonts w:ascii="Calibri" w:hAnsi="Calibri" w:cs="Calibri"/>
                              </w:rPr>
                            </w:pPr>
                            <w:r w:rsidRPr="00F1042A">
                              <w:rPr>
                                <w:rFonts w:ascii="Calibri" w:hAnsi="Calibri" w:cs="Calibri"/>
                              </w:rPr>
                              <w:t xml:space="preserve"> </w:t>
                            </w:r>
                            <w:r w:rsidRPr="00F1042A">
                              <w:rPr>
                                <w:rFonts w:ascii="Calibri" w:hAnsi="Calibri" w:cs="Calibri"/>
                                <w:b/>
                                <w:bCs/>
                              </w:rPr>
                              <w:t xml:space="preserve">Formatting </w:t>
                            </w:r>
                            <w:proofErr w:type="spellStart"/>
                            <w:r w:rsidRPr="00F1042A">
                              <w:rPr>
                                <w:rFonts w:ascii="Calibri" w:hAnsi="Calibri" w:cs="Calibri"/>
                                <w:b/>
                                <w:bCs/>
                              </w:rPr>
                              <w:t>Requirements</w:t>
                            </w:r>
                            <w:proofErr w:type="spellEnd"/>
                            <w:r w:rsidRPr="00F1042A">
                              <w:rPr>
                                <w:rFonts w:ascii="Calibri" w:hAnsi="Calibri" w:cs="Calibri"/>
                                <w:b/>
                                <w:bCs/>
                              </w:rPr>
                              <w:t xml:space="preserve">: </w:t>
                            </w:r>
                          </w:p>
                          <w:p w14:paraId="6C57DFD6" w14:textId="77777777" w:rsidR="00F1042A" w:rsidRPr="00F1042A" w:rsidRDefault="00F1042A" w:rsidP="00F1042A">
                            <w:pPr>
                              <w:numPr>
                                <w:ilvl w:val="0"/>
                                <w:numId w:val="3"/>
                              </w:numPr>
                              <w:spacing w:after="0"/>
                              <w:rPr>
                                <w:rFonts w:ascii="Calibri" w:hAnsi="Calibri" w:cs="Calibri"/>
                                <w:lang w:val="en-US"/>
                              </w:rPr>
                            </w:pPr>
                            <w:r w:rsidRPr="00F1042A">
                              <w:rPr>
                                <w:rFonts w:ascii="Calibri" w:hAnsi="Calibri" w:cs="Calibri"/>
                                <w:lang w:val="en-US"/>
                              </w:rPr>
                              <w:t xml:space="preserve">The overview should be concise and in Norwegian, English, Swedish, or Danish. </w:t>
                            </w:r>
                          </w:p>
                          <w:p w14:paraId="02330357" w14:textId="77777777" w:rsidR="00F1042A" w:rsidRPr="00F1042A" w:rsidRDefault="00F1042A" w:rsidP="00F1042A">
                            <w:pPr>
                              <w:numPr>
                                <w:ilvl w:val="0"/>
                                <w:numId w:val="3"/>
                              </w:numPr>
                              <w:spacing w:after="0"/>
                              <w:rPr>
                                <w:rFonts w:ascii="Calibri" w:hAnsi="Calibri" w:cs="Calibri"/>
                                <w:lang w:val="en-US"/>
                              </w:rPr>
                            </w:pPr>
                            <w:r w:rsidRPr="00F1042A">
                              <w:rPr>
                                <w:rFonts w:ascii="Calibri" w:hAnsi="Calibri" w:cs="Calibri"/>
                                <w:lang w:val="en-US"/>
                              </w:rPr>
                              <w:t xml:space="preserve">Maximum of 5 pages. The page format should be A4. </w:t>
                            </w:r>
                          </w:p>
                          <w:p w14:paraId="7A13D7F9" w14:textId="77777777" w:rsidR="00F1042A" w:rsidRPr="00F1042A" w:rsidRDefault="00F1042A" w:rsidP="00F1042A">
                            <w:pPr>
                              <w:numPr>
                                <w:ilvl w:val="0"/>
                                <w:numId w:val="3"/>
                              </w:numPr>
                              <w:spacing w:after="0"/>
                              <w:rPr>
                                <w:rFonts w:ascii="Calibri" w:hAnsi="Calibri" w:cs="Calibri"/>
                                <w:lang w:val="en-US"/>
                              </w:rPr>
                            </w:pPr>
                            <w:r w:rsidRPr="00F1042A">
                              <w:rPr>
                                <w:rFonts w:ascii="Calibri" w:hAnsi="Calibri" w:cs="Calibri"/>
                                <w:lang w:val="en-US"/>
                              </w:rPr>
                              <w:t xml:space="preserve">Font: Equivalent to Calibri 11 pt, single line spacing, minimum 2 cm margins. </w:t>
                            </w:r>
                          </w:p>
                          <w:p w14:paraId="405D0D8B" w14:textId="18ED59F2" w:rsidR="00F1042A" w:rsidRPr="00F1042A" w:rsidRDefault="00F1042A" w:rsidP="00F1042A">
                            <w:pPr>
                              <w:spacing w:after="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DA58C" id="_x0000_t202" coordsize="21600,21600" o:spt="202" path="m,l,21600r21600,l21600,xe">
                <v:stroke joinstyle="miter"/>
                <v:path gradientshapeok="t" o:connecttype="rect"/>
              </v:shapetype>
              <v:shape id="Tekstboks 4" o:spid="_x0000_s1026" type="#_x0000_t202" style="position:absolute;margin-left:0;margin-top:3pt;width:473.25pt;height:79.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" fillcolor="white [3201]" strokeweight=".5pt">
                <v:textbox>
                  <w:txbxContent>
                    <w:p w14:paraId="08562862" w14:textId="77777777" w:rsidR="00F1042A" w:rsidRPr="00F1042A" w:rsidRDefault="00F1042A" w:rsidP="00F1042A">
                      <w:pPr>
                        <w:spacing w:after="0"/>
                        <w:rPr>
                          <w:rFonts w:ascii="Calibri" w:hAnsi="Calibri" w:cs="Calibri"/>
                        </w:rPr>
                      </w:pPr>
                      <w:r w:rsidRPr="00F1042A">
                        <w:rPr>
                          <w:rFonts w:ascii="Calibri" w:hAnsi="Calibri" w:cs="Calibri"/>
                        </w:rPr>
                        <w:t xml:space="preserve"> </w:t>
                      </w:r>
                      <w:r w:rsidRPr="00F1042A">
                        <w:rPr>
                          <w:rFonts w:ascii="Calibri" w:hAnsi="Calibri" w:cs="Calibri"/>
                          <w:b/>
                          <w:bCs/>
                        </w:rPr>
                        <w:t xml:space="preserve">Formatting </w:t>
                      </w:r>
                      <w:proofErr w:type="spellStart"/>
                      <w:r w:rsidRPr="00F1042A">
                        <w:rPr>
                          <w:rFonts w:ascii="Calibri" w:hAnsi="Calibri" w:cs="Calibri"/>
                          <w:b/>
                          <w:bCs/>
                        </w:rPr>
                        <w:t>Requirements</w:t>
                      </w:r>
                      <w:proofErr w:type="spellEnd"/>
                      <w:r w:rsidRPr="00F1042A">
                        <w:rPr>
                          <w:rFonts w:ascii="Calibri" w:hAnsi="Calibri" w:cs="Calibri"/>
                          <w:b/>
                          <w:bCs/>
                        </w:rPr>
                        <w:t xml:space="preserve">: </w:t>
                      </w:r>
                    </w:p>
                    <w:p w14:paraId="6C57DFD6" w14:textId="77777777" w:rsidR="00F1042A" w:rsidRPr="00F1042A" w:rsidRDefault="00F1042A" w:rsidP="00F1042A">
                      <w:pPr>
                        <w:numPr>
                          <w:ilvl w:val="0"/>
                          <w:numId w:val="3"/>
                        </w:numPr>
                        <w:spacing w:after="0"/>
                        <w:rPr>
                          <w:rFonts w:ascii="Calibri" w:hAnsi="Calibri" w:cs="Calibri"/>
                          <w:lang w:val="en-US"/>
                        </w:rPr>
                      </w:pPr>
                      <w:r w:rsidRPr="00F1042A">
                        <w:rPr>
                          <w:rFonts w:ascii="Calibri" w:hAnsi="Calibri" w:cs="Calibri"/>
                          <w:lang w:val="en-US"/>
                        </w:rPr>
                        <w:t xml:space="preserve">The overview should be concise and in Norwegian, English, Swedish, or Danish. </w:t>
                      </w:r>
                    </w:p>
                    <w:p w14:paraId="02330357" w14:textId="77777777" w:rsidR="00F1042A" w:rsidRPr="00F1042A" w:rsidRDefault="00F1042A" w:rsidP="00F1042A">
                      <w:pPr>
                        <w:numPr>
                          <w:ilvl w:val="0"/>
                          <w:numId w:val="3"/>
                        </w:numPr>
                        <w:spacing w:after="0"/>
                        <w:rPr>
                          <w:rFonts w:ascii="Calibri" w:hAnsi="Calibri" w:cs="Calibri"/>
                          <w:lang w:val="en-US"/>
                        </w:rPr>
                      </w:pPr>
                      <w:r w:rsidRPr="00F1042A">
                        <w:rPr>
                          <w:rFonts w:ascii="Calibri" w:hAnsi="Calibri" w:cs="Calibri"/>
                          <w:lang w:val="en-US"/>
                        </w:rPr>
                        <w:t xml:space="preserve">Maximum of 5 pages. The page format should be A4. </w:t>
                      </w:r>
                    </w:p>
                    <w:p w14:paraId="7A13D7F9" w14:textId="77777777" w:rsidR="00F1042A" w:rsidRPr="00F1042A" w:rsidRDefault="00F1042A" w:rsidP="00F1042A">
                      <w:pPr>
                        <w:numPr>
                          <w:ilvl w:val="0"/>
                          <w:numId w:val="3"/>
                        </w:numPr>
                        <w:spacing w:after="0"/>
                        <w:rPr>
                          <w:rFonts w:ascii="Calibri" w:hAnsi="Calibri" w:cs="Calibri"/>
                          <w:lang w:val="en-US"/>
                        </w:rPr>
                      </w:pPr>
                      <w:r w:rsidRPr="00F1042A">
                        <w:rPr>
                          <w:rFonts w:ascii="Calibri" w:hAnsi="Calibri" w:cs="Calibri"/>
                          <w:lang w:val="en-US"/>
                        </w:rPr>
                        <w:t xml:space="preserve">Font: Equivalent to Calibri 11 pt, single line spacing, minimum 2 cm margins. </w:t>
                      </w:r>
                    </w:p>
                    <w:p w14:paraId="405D0D8B" w14:textId="18ED59F2" w:rsidR="00F1042A" w:rsidRPr="00F1042A" w:rsidRDefault="00F1042A" w:rsidP="00F1042A">
                      <w:pPr>
                        <w:spacing w:after="0"/>
                        <w:rPr>
                          <w:lang w:val="en-US"/>
                        </w:rPr>
                      </w:pPr>
                    </w:p>
                  </w:txbxContent>
                </v:textbox>
                <w10:wrap anchorx="margin"/>
              </v:shape>
            </w:pict>
          </mc:Fallback>
        </mc:AlternateContent>
      </w:r>
    </w:p>
    <w:p w14:paraId="63015A33" w14:textId="6F1F1EA2" w:rsidR="00F1042A" w:rsidRDefault="00F1042A" w:rsidP="00F1042A">
      <w:pPr>
        <w:pStyle w:val="Default"/>
        <w:rPr>
          <w:color w:val="365F91"/>
          <w:sz w:val="26"/>
          <w:szCs w:val="26"/>
          <w:lang w:val="en-US"/>
        </w:rPr>
      </w:pPr>
    </w:p>
    <w:p w14:paraId="608B37BF" w14:textId="15D490D9" w:rsidR="00F1042A" w:rsidRDefault="00F1042A" w:rsidP="00F1042A">
      <w:pPr>
        <w:pStyle w:val="Default"/>
        <w:rPr>
          <w:color w:val="365F91"/>
          <w:sz w:val="26"/>
          <w:szCs w:val="26"/>
          <w:lang w:val="en-US"/>
        </w:rPr>
      </w:pPr>
    </w:p>
    <w:p w14:paraId="6DC62473" w14:textId="77777777" w:rsidR="00F1042A" w:rsidRDefault="00F1042A" w:rsidP="00F1042A">
      <w:pPr>
        <w:pStyle w:val="Default"/>
        <w:rPr>
          <w:color w:val="365F91"/>
          <w:sz w:val="26"/>
          <w:szCs w:val="26"/>
          <w:lang w:val="en-US"/>
        </w:rPr>
      </w:pPr>
    </w:p>
    <w:p w14:paraId="4497FEA4" w14:textId="77777777" w:rsidR="00F1042A" w:rsidRDefault="00F1042A" w:rsidP="00F1042A">
      <w:pPr>
        <w:pStyle w:val="Default"/>
        <w:rPr>
          <w:color w:val="365F91"/>
          <w:sz w:val="26"/>
          <w:szCs w:val="26"/>
          <w:lang w:val="en-US"/>
        </w:rPr>
      </w:pPr>
    </w:p>
    <w:p w14:paraId="19D9C062" w14:textId="77777777" w:rsidR="00F1042A" w:rsidRDefault="00F1042A" w:rsidP="00F1042A">
      <w:pPr>
        <w:pStyle w:val="Default"/>
        <w:rPr>
          <w:color w:val="365F91"/>
          <w:sz w:val="26"/>
          <w:szCs w:val="26"/>
          <w:lang w:val="en-US"/>
        </w:rPr>
      </w:pPr>
    </w:p>
    <w:p w14:paraId="2FA6E4F1" w14:textId="44E2A390" w:rsidR="00F1042A" w:rsidRPr="00F1042A" w:rsidRDefault="00F1042A" w:rsidP="00F1042A">
      <w:pPr>
        <w:pStyle w:val="Default"/>
        <w:numPr>
          <w:ilvl w:val="0"/>
          <w:numId w:val="4"/>
        </w:numPr>
        <w:spacing w:line="276" w:lineRule="auto"/>
        <w:rPr>
          <w:color w:val="365F91"/>
          <w:sz w:val="28"/>
          <w:szCs w:val="28"/>
          <w:lang w:val="en-US"/>
        </w:rPr>
      </w:pPr>
      <w:r w:rsidRPr="00F1042A">
        <w:rPr>
          <w:color w:val="365F91"/>
          <w:sz w:val="28"/>
          <w:szCs w:val="28"/>
          <w:lang w:val="en-US"/>
        </w:rPr>
        <w:t xml:space="preserve">Current Project(s) </w:t>
      </w:r>
    </w:p>
    <w:p w14:paraId="30A9C9AB" w14:textId="26A66F19" w:rsidR="00F1042A" w:rsidRDefault="00F1042A" w:rsidP="00F1042A">
      <w:pPr>
        <w:pStyle w:val="Default"/>
        <w:spacing w:line="276" w:lineRule="auto"/>
        <w:rPr>
          <w:sz w:val="22"/>
          <w:szCs w:val="22"/>
        </w:rPr>
      </w:pPr>
      <w:r w:rsidRPr="00F1042A">
        <w:rPr>
          <w:sz w:val="22"/>
          <w:szCs w:val="22"/>
          <w:lang w:val="en-US"/>
        </w:rPr>
        <w:t xml:space="preserve">The application must be linked to one or more ongoing research projects at the department where the applicant is employed. The projects must already be funded, and the grants should primarily be used for competence building for the applicant. List the current project(s) the applicant will contribute to. </w:t>
      </w:r>
      <w:r>
        <w:rPr>
          <w:sz w:val="22"/>
          <w:szCs w:val="22"/>
        </w:rPr>
        <w:t xml:space="preserve">For </w:t>
      </w:r>
      <w:proofErr w:type="spellStart"/>
      <w:r>
        <w:rPr>
          <w:sz w:val="22"/>
          <w:szCs w:val="22"/>
        </w:rPr>
        <w:t>each</w:t>
      </w:r>
      <w:proofErr w:type="spellEnd"/>
      <w:r>
        <w:rPr>
          <w:sz w:val="22"/>
          <w:szCs w:val="22"/>
        </w:rPr>
        <w:t xml:space="preserve"> </w:t>
      </w:r>
      <w:proofErr w:type="spellStart"/>
      <w:r>
        <w:rPr>
          <w:sz w:val="22"/>
          <w:szCs w:val="22"/>
        </w:rPr>
        <w:t>study</w:t>
      </w:r>
      <w:proofErr w:type="spellEnd"/>
      <w:r>
        <w:rPr>
          <w:sz w:val="22"/>
          <w:szCs w:val="22"/>
        </w:rPr>
        <w:t xml:space="preserve">, </w:t>
      </w:r>
      <w:proofErr w:type="spellStart"/>
      <w:r>
        <w:rPr>
          <w:sz w:val="22"/>
          <w:szCs w:val="22"/>
        </w:rPr>
        <w:t>provide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information</w:t>
      </w:r>
      <w:proofErr w:type="spellEnd"/>
      <w:r>
        <w:rPr>
          <w:sz w:val="22"/>
          <w:szCs w:val="22"/>
        </w:rPr>
        <w:t xml:space="preserve">: </w:t>
      </w:r>
    </w:p>
    <w:p w14:paraId="4C013D0B" w14:textId="77777777" w:rsidR="00F1042A" w:rsidRDefault="00F1042A" w:rsidP="00F1042A">
      <w:pPr>
        <w:pStyle w:val="Default"/>
        <w:rPr>
          <w:sz w:val="22"/>
          <w:szCs w:val="22"/>
        </w:rPr>
      </w:pPr>
    </w:p>
    <w:p w14:paraId="7CAA6FF9" w14:textId="77777777" w:rsidR="00F1042A" w:rsidRDefault="00F1042A" w:rsidP="00F1042A">
      <w:pPr>
        <w:pStyle w:val="Default"/>
        <w:numPr>
          <w:ilvl w:val="0"/>
          <w:numId w:val="5"/>
        </w:numPr>
        <w:spacing w:after="70"/>
        <w:rPr>
          <w:sz w:val="22"/>
          <w:szCs w:val="22"/>
        </w:rPr>
      </w:pPr>
      <w:r>
        <w:rPr>
          <w:sz w:val="22"/>
          <w:szCs w:val="22"/>
        </w:rPr>
        <w:t xml:space="preserve">Project </w:t>
      </w:r>
      <w:proofErr w:type="spellStart"/>
      <w:r>
        <w:rPr>
          <w:sz w:val="22"/>
          <w:szCs w:val="22"/>
        </w:rPr>
        <w:t>title</w:t>
      </w:r>
      <w:proofErr w:type="spellEnd"/>
      <w:r>
        <w:rPr>
          <w:sz w:val="22"/>
          <w:szCs w:val="22"/>
        </w:rPr>
        <w:t xml:space="preserve"> </w:t>
      </w:r>
    </w:p>
    <w:p w14:paraId="31968EE8" w14:textId="77777777" w:rsidR="00F1042A" w:rsidRDefault="00F1042A" w:rsidP="00F1042A">
      <w:pPr>
        <w:pStyle w:val="Default"/>
        <w:numPr>
          <w:ilvl w:val="0"/>
          <w:numId w:val="5"/>
        </w:numPr>
        <w:spacing w:after="70"/>
        <w:rPr>
          <w:sz w:val="22"/>
          <w:szCs w:val="22"/>
        </w:rPr>
      </w:pPr>
      <w:r>
        <w:rPr>
          <w:sz w:val="22"/>
          <w:szCs w:val="22"/>
        </w:rPr>
        <w:t>Project leader (</w:t>
      </w:r>
      <w:proofErr w:type="spellStart"/>
      <w:r>
        <w:rPr>
          <w:sz w:val="22"/>
          <w:szCs w:val="22"/>
        </w:rPr>
        <w:t>internal</w:t>
      </w:r>
      <w:proofErr w:type="spellEnd"/>
      <w:r>
        <w:rPr>
          <w:sz w:val="22"/>
          <w:szCs w:val="22"/>
        </w:rPr>
        <w:t xml:space="preserve">) </w:t>
      </w:r>
    </w:p>
    <w:p w14:paraId="77F52009" w14:textId="77777777" w:rsidR="00F1042A" w:rsidRDefault="00F1042A" w:rsidP="00F1042A">
      <w:pPr>
        <w:pStyle w:val="Default"/>
        <w:numPr>
          <w:ilvl w:val="0"/>
          <w:numId w:val="5"/>
        </w:numPr>
        <w:spacing w:after="70"/>
        <w:rPr>
          <w:sz w:val="22"/>
          <w:szCs w:val="22"/>
        </w:rPr>
      </w:pPr>
      <w:proofErr w:type="spellStart"/>
      <w:r>
        <w:rPr>
          <w:sz w:val="22"/>
          <w:szCs w:val="22"/>
        </w:rPr>
        <w:t>Funding</w:t>
      </w:r>
      <w:proofErr w:type="spellEnd"/>
      <w:r>
        <w:rPr>
          <w:sz w:val="22"/>
          <w:szCs w:val="22"/>
        </w:rPr>
        <w:t xml:space="preserve"> </w:t>
      </w:r>
      <w:proofErr w:type="spellStart"/>
      <w:r>
        <w:rPr>
          <w:sz w:val="22"/>
          <w:szCs w:val="22"/>
        </w:rPr>
        <w:t>source</w:t>
      </w:r>
      <w:proofErr w:type="spellEnd"/>
      <w:r>
        <w:rPr>
          <w:sz w:val="22"/>
          <w:szCs w:val="22"/>
        </w:rPr>
        <w:t xml:space="preserve"> </w:t>
      </w:r>
    </w:p>
    <w:p w14:paraId="11DAFD99" w14:textId="77777777" w:rsidR="00F1042A" w:rsidRDefault="00F1042A" w:rsidP="00F1042A">
      <w:pPr>
        <w:pStyle w:val="Default"/>
        <w:numPr>
          <w:ilvl w:val="0"/>
          <w:numId w:val="5"/>
        </w:numPr>
        <w:spacing w:after="70"/>
        <w:rPr>
          <w:sz w:val="22"/>
          <w:szCs w:val="22"/>
        </w:rPr>
      </w:pPr>
      <w:r>
        <w:rPr>
          <w:sz w:val="22"/>
          <w:szCs w:val="22"/>
        </w:rPr>
        <w:t xml:space="preserve">Project </w:t>
      </w:r>
      <w:proofErr w:type="spellStart"/>
      <w:r>
        <w:rPr>
          <w:sz w:val="22"/>
          <w:szCs w:val="22"/>
        </w:rPr>
        <w:t>period</w:t>
      </w:r>
      <w:proofErr w:type="spellEnd"/>
      <w:r>
        <w:rPr>
          <w:sz w:val="22"/>
          <w:szCs w:val="22"/>
        </w:rPr>
        <w:t xml:space="preserve"> (</w:t>
      </w:r>
      <w:proofErr w:type="spellStart"/>
      <w:r>
        <w:rPr>
          <w:sz w:val="22"/>
          <w:szCs w:val="22"/>
        </w:rPr>
        <w:t>funding</w:t>
      </w:r>
      <w:proofErr w:type="spellEnd"/>
      <w:r>
        <w:rPr>
          <w:sz w:val="22"/>
          <w:szCs w:val="22"/>
        </w:rPr>
        <w:t xml:space="preserve"> </w:t>
      </w:r>
      <w:proofErr w:type="spellStart"/>
      <w:r>
        <w:rPr>
          <w:sz w:val="22"/>
          <w:szCs w:val="22"/>
        </w:rPr>
        <w:t>period</w:t>
      </w:r>
      <w:proofErr w:type="spellEnd"/>
      <w:r>
        <w:rPr>
          <w:sz w:val="22"/>
          <w:szCs w:val="22"/>
        </w:rPr>
        <w:t xml:space="preserve">) </w:t>
      </w:r>
    </w:p>
    <w:p w14:paraId="193F81AB" w14:textId="77777777" w:rsidR="00F1042A" w:rsidRPr="00F1042A" w:rsidRDefault="00F1042A" w:rsidP="00F1042A">
      <w:pPr>
        <w:pStyle w:val="Default"/>
        <w:numPr>
          <w:ilvl w:val="0"/>
          <w:numId w:val="5"/>
        </w:numPr>
        <w:spacing w:after="70"/>
        <w:rPr>
          <w:sz w:val="22"/>
          <w:szCs w:val="22"/>
          <w:lang w:val="en-US"/>
        </w:rPr>
      </w:pPr>
      <w:r w:rsidRPr="00F1042A">
        <w:rPr>
          <w:sz w:val="22"/>
          <w:szCs w:val="22"/>
          <w:lang w:val="en-US"/>
        </w:rPr>
        <w:t xml:space="preserve">Other study sites in the region (if applicable) </w:t>
      </w:r>
    </w:p>
    <w:p w14:paraId="345E419B" w14:textId="77777777" w:rsidR="00F1042A" w:rsidRPr="00F1042A" w:rsidRDefault="00F1042A" w:rsidP="00F1042A">
      <w:pPr>
        <w:pStyle w:val="Default"/>
        <w:numPr>
          <w:ilvl w:val="0"/>
          <w:numId w:val="5"/>
        </w:numPr>
        <w:rPr>
          <w:sz w:val="22"/>
          <w:szCs w:val="22"/>
          <w:lang w:val="en-US"/>
        </w:rPr>
      </w:pPr>
      <w:r w:rsidRPr="00F1042A">
        <w:rPr>
          <w:sz w:val="22"/>
          <w:szCs w:val="22"/>
          <w:lang w:val="en-US"/>
        </w:rPr>
        <w:t xml:space="preserve">Collaboration partners locally, regionally, nationally, and internationally </w:t>
      </w:r>
    </w:p>
    <w:p w14:paraId="1F07B1E6" w14:textId="77777777" w:rsidR="00F1042A" w:rsidRPr="00F1042A" w:rsidRDefault="00F1042A" w:rsidP="00F1042A">
      <w:pPr>
        <w:pStyle w:val="Default"/>
        <w:rPr>
          <w:sz w:val="22"/>
          <w:szCs w:val="22"/>
          <w:lang w:val="en-US"/>
        </w:rPr>
      </w:pPr>
    </w:p>
    <w:p w14:paraId="05408F30" w14:textId="06C80829" w:rsidR="00F1042A" w:rsidRPr="00F1042A" w:rsidRDefault="00F1042A" w:rsidP="00F1042A">
      <w:pPr>
        <w:pStyle w:val="Default"/>
        <w:numPr>
          <w:ilvl w:val="0"/>
          <w:numId w:val="4"/>
        </w:numPr>
        <w:spacing w:line="276" w:lineRule="auto"/>
        <w:rPr>
          <w:color w:val="365F91"/>
          <w:sz w:val="28"/>
          <w:szCs w:val="28"/>
          <w:lang w:val="en-US"/>
        </w:rPr>
      </w:pPr>
      <w:r w:rsidRPr="00F1042A">
        <w:rPr>
          <w:color w:val="365F91"/>
          <w:sz w:val="28"/>
          <w:szCs w:val="28"/>
          <w:lang w:val="en-US"/>
        </w:rPr>
        <w:t xml:space="preserve">How Will the Applicant Contribute to the Project(s)? </w:t>
      </w:r>
    </w:p>
    <w:p w14:paraId="18C1D49E" w14:textId="77777777" w:rsidR="00F1042A" w:rsidRPr="00F1042A" w:rsidRDefault="00F1042A" w:rsidP="00F1042A">
      <w:pPr>
        <w:pStyle w:val="Default"/>
        <w:spacing w:line="276" w:lineRule="auto"/>
        <w:rPr>
          <w:sz w:val="22"/>
          <w:szCs w:val="22"/>
          <w:lang w:val="en-US"/>
        </w:rPr>
      </w:pPr>
      <w:r w:rsidRPr="00F1042A">
        <w:rPr>
          <w:sz w:val="22"/>
          <w:szCs w:val="22"/>
          <w:lang w:val="en-US"/>
        </w:rPr>
        <w:t xml:space="preserve">Briefly describe the research activities the applicant will participate in during the grant period (e.g., patient inclusion, analyses, and publications). </w:t>
      </w:r>
    </w:p>
    <w:p w14:paraId="30472BAD" w14:textId="77777777" w:rsidR="00F1042A" w:rsidRDefault="00F1042A" w:rsidP="00F1042A">
      <w:pPr>
        <w:pStyle w:val="Default"/>
        <w:rPr>
          <w:color w:val="365F91"/>
          <w:sz w:val="26"/>
          <w:szCs w:val="26"/>
          <w:lang w:val="en-US"/>
        </w:rPr>
      </w:pPr>
    </w:p>
    <w:p w14:paraId="5F06835E" w14:textId="450E4B56" w:rsidR="00F1042A" w:rsidRPr="00F1042A" w:rsidRDefault="00F1042A" w:rsidP="00F1042A">
      <w:pPr>
        <w:pStyle w:val="Default"/>
        <w:numPr>
          <w:ilvl w:val="0"/>
          <w:numId w:val="4"/>
        </w:numPr>
        <w:spacing w:line="276" w:lineRule="auto"/>
        <w:rPr>
          <w:color w:val="365F91"/>
          <w:sz w:val="28"/>
          <w:szCs w:val="28"/>
          <w:lang w:val="en-US"/>
        </w:rPr>
      </w:pPr>
      <w:r w:rsidRPr="00F1042A">
        <w:rPr>
          <w:color w:val="365F91"/>
          <w:sz w:val="28"/>
          <w:szCs w:val="28"/>
          <w:lang w:val="en-US"/>
        </w:rPr>
        <w:t xml:space="preserve">Budget </w:t>
      </w:r>
    </w:p>
    <w:p w14:paraId="303101CF" w14:textId="17EAA26A" w:rsidR="00AD2970" w:rsidRPr="00F1042A" w:rsidRDefault="00F1042A" w:rsidP="00F1042A">
      <w:pPr>
        <w:rPr>
          <w:rFonts w:ascii="Calibri" w:hAnsi="Calibri" w:cs="Calibri"/>
        </w:rPr>
      </w:pPr>
      <w:r w:rsidRPr="00F1042A">
        <w:rPr>
          <w:rFonts w:ascii="Calibri" w:hAnsi="Calibri" w:cs="Calibri"/>
          <w:lang w:val="en-US"/>
        </w:rPr>
        <w:t xml:space="preserve">The budget should be entered in the application form (eSøknad). Grants can be </w:t>
      </w:r>
      <w:proofErr w:type="gramStart"/>
      <w:r w:rsidRPr="00F1042A">
        <w:rPr>
          <w:rFonts w:ascii="Calibri" w:hAnsi="Calibri" w:cs="Calibri"/>
          <w:lang w:val="en-US"/>
        </w:rPr>
        <w:t>applied</w:t>
      </w:r>
      <w:proofErr w:type="gramEnd"/>
      <w:r w:rsidRPr="00F1042A">
        <w:rPr>
          <w:rFonts w:ascii="Calibri" w:hAnsi="Calibri" w:cs="Calibri"/>
          <w:lang w:val="en-US"/>
        </w:rPr>
        <w:t xml:space="preserve"> for up to 3 years. The rate follows the rate for postdoctoral grants and should be used for salary with social expenses. </w:t>
      </w:r>
      <w:proofErr w:type="spellStart"/>
      <w:r w:rsidRPr="00F1042A">
        <w:rPr>
          <w:rFonts w:ascii="Calibri" w:hAnsi="Calibri" w:cs="Calibri"/>
        </w:rPr>
        <w:t>Operational</w:t>
      </w:r>
      <w:proofErr w:type="spellEnd"/>
      <w:r w:rsidRPr="00F1042A">
        <w:rPr>
          <w:rFonts w:ascii="Calibri" w:hAnsi="Calibri" w:cs="Calibri"/>
        </w:rPr>
        <w:t xml:space="preserve"> </w:t>
      </w:r>
      <w:proofErr w:type="spellStart"/>
      <w:r w:rsidRPr="00F1042A">
        <w:rPr>
          <w:rFonts w:ascii="Calibri" w:hAnsi="Calibri" w:cs="Calibri"/>
        </w:rPr>
        <w:t>funds</w:t>
      </w:r>
      <w:proofErr w:type="spellEnd"/>
      <w:r w:rsidRPr="00F1042A">
        <w:rPr>
          <w:rFonts w:ascii="Calibri" w:hAnsi="Calibri" w:cs="Calibri"/>
        </w:rPr>
        <w:t xml:space="preserve"> </w:t>
      </w:r>
      <w:proofErr w:type="spellStart"/>
      <w:r w:rsidRPr="00F1042A">
        <w:rPr>
          <w:rFonts w:ascii="Calibri" w:hAnsi="Calibri" w:cs="Calibri"/>
        </w:rPr>
        <w:t>cannot</w:t>
      </w:r>
      <w:proofErr w:type="spellEnd"/>
      <w:r w:rsidRPr="00F1042A">
        <w:rPr>
          <w:rFonts w:ascii="Calibri" w:hAnsi="Calibri" w:cs="Calibri"/>
        </w:rPr>
        <w:t xml:space="preserve"> be </w:t>
      </w:r>
      <w:proofErr w:type="spellStart"/>
      <w:r w:rsidRPr="00F1042A">
        <w:rPr>
          <w:rFonts w:ascii="Calibri" w:hAnsi="Calibri" w:cs="Calibri"/>
        </w:rPr>
        <w:t>applied</w:t>
      </w:r>
      <w:proofErr w:type="spellEnd"/>
      <w:r w:rsidRPr="00F1042A">
        <w:rPr>
          <w:rFonts w:ascii="Calibri" w:hAnsi="Calibri" w:cs="Calibri"/>
        </w:rPr>
        <w:t xml:space="preserve"> for.</w:t>
      </w:r>
    </w:p>
    <w:sectPr w:rsidR="00AD2970" w:rsidRPr="00F1042A">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F2F0" w14:textId="77777777" w:rsidR="00BF1BCA" w:rsidRDefault="00BF1BCA" w:rsidP="00F1042A">
      <w:pPr>
        <w:spacing w:after="0" w:line="240" w:lineRule="auto"/>
      </w:pPr>
      <w:r>
        <w:separator/>
      </w:r>
    </w:p>
  </w:endnote>
  <w:endnote w:type="continuationSeparator" w:id="0">
    <w:p w14:paraId="55B7EE44" w14:textId="77777777" w:rsidR="00BF1BCA" w:rsidRDefault="00BF1BCA" w:rsidP="00F1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158B" w14:textId="3A7AE671" w:rsidR="004F6043" w:rsidRDefault="004F6043">
    <w:pPr>
      <w:pStyle w:val="Bunntekst"/>
    </w:pPr>
    <w:r>
      <w:rPr>
        <w:noProof/>
        <w14:ligatures w14:val="standardContextual"/>
      </w:rPr>
      <mc:AlternateContent>
        <mc:Choice Requires="wps">
          <w:drawing>
            <wp:anchor distT="0" distB="0" distL="0" distR="0" simplePos="0" relativeHeight="251659264" behindDoc="0" locked="0" layoutInCell="1" allowOverlap="1" wp14:anchorId="17E74941" wp14:editId="3F455624">
              <wp:simplePos x="635" y="635"/>
              <wp:positionH relativeFrom="page">
                <wp:align>left</wp:align>
              </wp:positionH>
              <wp:positionV relativeFrom="page">
                <wp:align>bottom</wp:align>
              </wp:positionV>
              <wp:extent cx="1405255" cy="368935"/>
              <wp:effectExtent l="0" t="0" r="4445" b="0"/>
              <wp:wrapNone/>
              <wp:docPr id="685995257"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68935"/>
                      </a:xfrm>
                      <a:prstGeom prst="rect">
                        <a:avLst/>
                      </a:prstGeom>
                      <a:noFill/>
                      <a:ln>
                        <a:noFill/>
                      </a:ln>
                    </wps:spPr>
                    <wps:txbx>
                      <w:txbxContent>
                        <w:p w14:paraId="7F3F0925" w14:textId="304EDDAF" w:rsidR="004F6043" w:rsidRPr="004F6043" w:rsidRDefault="004F6043" w:rsidP="004F6043">
                          <w:pPr>
                            <w:spacing w:after="0"/>
                            <w:rPr>
                              <w:rFonts w:ascii="Calibri" w:eastAsia="Calibri" w:hAnsi="Calibri" w:cs="Calibri"/>
                              <w:noProof/>
                              <w:color w:val="000000"/>
                              <w:sz w:val="20"/>
                              <w:szCs w:val="20"/>
                            </w:rPr>
                          </w:pPr>
                          <w:r w:rsidRPr="004F604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E74941" id="_x0000_t202" coordsize="21600,21600" o:spt="202" path="m,l,21600r21600,l21600,xe">
              <v:stroke joinstyle="miter"/>
              <v:path gradientshapeok="t" o:connecttype="rect"/>
            </v:shapetype>
            <v:shape id="Tekstboks 2" o:spid="_x0000_s1027" type="#_x0000_t202" alt="Følsomhet Intern (gul)" style="position:absolute;margin-left:0;margin-top:0;width:110.6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" filled="f" stroked="f">
              <v:fill o:detectmouseclick="t"/>
              <v:textbox style="mso-fit-shape-to-text:t" inset="20pt,0,0,15pt">
                <w:txbxContent>
                  <w:p w14:paraId="7F3F0925" w14:textId="304EDDAF" w:rsidR="004F6043" w:rsidRPr="004F6043" w:rsidRDefault="004F6043" w:rsidP="004F6043">
                    <w:pPr>
                      <w:spacing w:after="0"/>
                      <w:rPr>
                        <w:rFonts w:ascii="Calibri" w:eastAsia="Calibri" w:hAnsi="Calibri" w:cs="Calibri"/>
                        <w:noProof/>
                        <w:color w:val="000000"/>
                        <w:sz w:val="20"/>
                        <w:szCs w:val="20"/>
                      </w:rPr>
                    </w:pPr>
                    <w:r w:rsidRPr="004F6043">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D7E7" w14:textId="2E3811F1" w:rsidR="00F1042A" w:rsidRPr="004F6043" w:rsidRDefault="004F6043" w:rsidP="00F1042A">
    <w:pPr>
      <w:pStyle w:val="Bunntekst"/>
      <w:jc w:val="center"/>
      <w:rPr>
        <w:lang w:val="en-US"/>
      </w:rPr>
    </w:pPr>
    <w:r>
      <w:rPr>
        <w:noProof/>
        <w:lang w:val="en-US"/>
        <w14:ligatures w14:val="standardContextual"/>
      </w:rPr>
      <mc:AlternateContent>
        <mc:Choice Requires="wps">
          <w:drawing>
            <wp:anchor distT="0" distB="0" distL="0" distR="0" simplePos="0" relativeHeight="251660288" behindDoc="0" locked="0" layoutInCell="1" allowOverlap="1" wp14:anchorId="38150DC3" wp14:editId="3DD0A44F">
              <wp:simplePos x="897147" y="10075653"/>
              <wp:positionH relativeFrom="page">
                <wp:align>left</wp:align>
              </wp:positionH>
              <wp:positionV relativeFrom="page">
                <wp:align>bottom</wp:align>
              </wp:positionV>
              <wp:extent cx="1405255" cy="368935"/>
              <wp:effectExtent l="0" t="0" r="4445" b="0"/>
              <wp:wrapNone/>
              <wp:docPr id="1993137296" name="Tekstboks 3"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68935"/>
                      </a:xfrm>
                      <a:prstGeom prst="rect">
                        <a:avLst/>
                      </a:prstGeom>
                      <a:noFill/>
                      <a:ln>
                        <a:noFill/>
                      </a:ln>
                    </wps:spPr>
                    <wps:txbx>
                      <w:txbxContent>
                        <w:p w14:paraId="3D6A7451" w14:textId="37FD2F0D" w:rsidR="004F6043" w:rsidRPr="004F6043" w:rsidRDefault="004F6043" w:rsidP="004F6043">
                          <w:pPr>
                            <w:spacing w:after="0"/>
                            <w:rPr>
                              <w:rFonts w:ascii="Calibri" w:eastAsia="Calibri" w:hAnsi="Calibri" w:cs="Calibri"/>
                              <w:noProof/>
                              <w:color w:val="000000"/>
                              <w:sz w:val="20"/>
                              <w:szCs w:val="20"/>
                            </w:rPr>
                          </w:pPr>
                          <w:r w:rsidRPr="004F604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150DC3" id="_x0000_t202" coordsize="21600,21600" o:spt="202" path="m,l,21600r21600,l21600,xe">
              <v:stroke joinstyle="miter"/>
              <v:path gradientshapeok="t" o:connecttype="rect"/>
            </v:shapetype>
            <v:shape id="Tekstboks 3" o:spid="_x0000_s1028" type="#_x0000_t202" alt="Følsomhet Intern (gul)" style="position:absolute;left:0;text-align:left;margin-left:0;margin-top:0;width:110.6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" filled="f" stroked="f">
              <v:fill o:detectmouseclick="t"/>
              <v:textbox style="mso-fit-shape-to-text:t" inset="20pt,0,0,15pt">
                <w:txbxContent>
                  <w:p w14:paraId="3D6A7451" w14:textId="37FD2F0D" w:rsidR="004F6043" w:rsidRPr="004F6043" w:rsidRDefault="004F6043" w:rsidP="004F6043">
                    <w:pPr>
                      <w:spacing w:after="0"/>
                      <w:rPr>
                        <w:rFonts w:ascii="Calibri" w:eastAsia="Calibri" w:hAnsi="Calibri" w:cs="Calibri"/>
                        <w:noProof/>
                        <w:color w:val="000000"/>
                        <w:sz w:val="20"/>
                        <w:szCs w:val="20"/>
                      </w:rPr>
                    </w:pPr>
                    <w:r w:rsidRPr="004F6043">
                      <w:rPr>
                        <w:rFonts w:ascii="Calibri" w:eastAsia="Calibri" w:hAnsi="Calibri" w:cs="Calibri"/>
                        <w:noProof/>
                        <w:color w:val="000000"/>
                        <w:sz w:val="20"/>
                        <w:szCs w:val="20"/>
                      </w:rPr>
                      <w:t>Følsomhet Intern (gul)</w:t>
                    </w:r>
                  </w:p>
                </w:txbxContent>
              </v:textbox>
              <w10:wrap anchorx="page" anchory="page"/>
            </v:shape>
          </w:pict>
        </mc:Fallback>
      </mc:AlternateContent>
    </w:r>
    <w:r w:rsidR="00F1042A" w:rsidRPr="004F6043">
      <w:rPr>
        <w:lang w:val="en-US"/>
      </w:rPr>
      <w:t>Helse Vest open</w:t>
    </w:r>
    <w:r w:rsidRPr="004F6043">
      <w:rPr>
        <w:lang w:val="en-US"/>
      </w:rPr>
      <w:t xml:space="preserve"> call for research funds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B07" w14:textId="14529006" w:rsidR="004F6043" w:rsidRDefault="004F6043">
    <w:pPr>
      <w:pStyle w:val="Bunntekst"/>
    </w:pPr>
    <w:r>
      <w:rPr>
        <w:noProof/>
        <w14:ligatures w14:val="standardContextual"/>
      </w:rPr>
      <mc:AlternateContent>
        <mc:Choice Requires="wps">
          <w:drawing>
            <wp:anchor distT="0" distB="0" distL="0" distR="0" simplePos="0" relativeHeight="251658240" behindDoc="0" locked="0" layoutInCell="1" allowOverlap="1" wp14:anchorId="3E6C041B" wp14:editId="2A6C1611">
              <wp:simplePos x="635" y="635"/>
              <wp:positionH relativeFrom="page">
                <wp:align>left</wp:align>
              </wp:positionH>
              <wp:positionV relativeFrom="page">
                <wp:align>bottom</wp:align>
              </wp:positionV>
              <wp:extent cx="1405255" cy="368935"/>
              <wp:effectExtent l="0" t="0" r="4445" b="0"/>
              <wp:wrapNone/>
              <wp:docPr id="1321676523" name="Tekstboks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68935"/>
                      </a:xfrm>
                      <a:prstGeom prst="rect">
                        <a:avLst/>
                      </a:prstGeom>
                      <a:noFill/>
                      <a:ln>
                        <a:noFill/>
                      </a:ln>
                    </wps:spPr>
                    <wps:txbx>
                      <w:txbxContent>
                        <w:p w14:paraId="5E86A375" w14:textId="6E39A21B" w:rsidR="004F6043" w:rsidRPr="004F6043" w:rsidRDefault="004F6043" w:rsidP="004F6043">
                          <w:pPr>
                            <w:spacing w:after="0"/>
                            <w:rPr>
                              <w:rFonts w:ascii="Calibri" w:eastAsia="Calibri" w:hAnsi="Calibri" w:cs="Calibri"/>
                              <w:noProof/>
                              <w:color w:val="000000"/>
                              <w:sz w:val="20"/>
                              <w:szCs w:val="20"/>
                            </w:rPr>
                          </w:pPr>
                          <w:r w:rsidRPr="004F604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6C041B" id="_x0000_t202" coordsize="21600,21600" o:spt="202" path="m,l,21600r21600,l21600,xe">
              <v:stroke joinstyle="miter"/>
              <v:path gradientshapeok="t" o:connecttype="rect"/>
            </v:shapetype>
            <v:shape id="Tekstboks 1" o:spid="_x0000_s1029" type="#_x0000_t202" alt="Følsomhet Intern (gul)" style="position:absolute;margin-left:0;margin-top:0;width:110.6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" filled="f" stroked="f">
              <v:fill o:detectmouseclick="t"/>
              <v:textbox style="mso-fit-shape-to-text:t" inset="20pt,0,0,15pt">
                <w:txbxContent>
                  <w:p w14:paraId="5E86A375" w14:textId="6E39A21B" w:rsidR="004F6043" w:rsidRPr="004F6043" w:rsidRDefault="004F6043" w:rsidP="004F6043">
                    <w:pPr>
                      <w:spacing w:after="0"/>
                      <w:rPr>
                        <w:rFonts w:ascii="Calibri" w:eastAsia="Calibri" w:hAnsi="Calibri" w:cs="Calibri"/>
                        <w:noProof/>
                        <w:color w:val="000000"/>
                        <w:sz w:val="20"/>
                        <w:szCs w:val="20"/>
                      </w:rPr>
                    </w:pPr>
                    <w:r w:rsidRPr="004F6043">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AD3F" w14:textId="77777777" w:rsidR="00BF1BCA" w:rsidRDefault="00BF1BCA" w:rsidP="00F1042A">
      <w:pPr>
        <w:spacing w:after="0" w:line="240" w:lineRule="auto"/>
      </w:pPr>
      <w:r>
        <w:separator/>
      </w:r>
    </w:p>
  </w:footnote>
  <w:footnote w:type="continuationSeparator" w:id="0">
    <w:p w14:paraId="3FA4B0D6" w14:textId="77777777" w:rsidR="00BF1BCA" w:rsidRDefault="00BF1BCA" w:rsidP="00F10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AC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6E28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F34A12"/>
    <w:multiLevelType w:val="hybridMultilevel"/>
    <w:tmpl w:val="8FDC680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526C4AB1"/>
    <w:multiLevelType w:val="hybridMultilevel"/>
    <w:tmpl w:val="64966B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C4B36F3"/>
    <w:multiLevelType w:val="hybridMultilevel"/>
    <w:tmpl w:val="64A238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63054408">
    <w:abstractNumId w:val="1"/>
  </w:num>
  <w:num w:numId="2" w16cid:durableId="1250508186">
    <w:abstractNumId w:val="2"/>
  </w:num>
  <w:num w:numId="3" w16cid:durableId="272176632">
    <w:abstractNumId w:val="0"/>
  </w:num>
  <w:num w:numId="4" w16cid:durableId="2107067564">
    <w:abstractNumId w:val="4"/>
  </w:num>
  <w:num w:numId="5" w16cid:durableId="1360204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2A"/>
    <w:rsid w:val="001436EB"/>
    <w:rsid w:val="004F6043"/>
    <w:rsid w:val="006248D2"/>
    <w:rsid w:val="00772594"/>
    <w:rsid w:val="009E65B5"/>
    <w:rsid w:val="00AD2970"/>
    <w:rsid w:val="00BF1BCA"/>
    <w:rsid w:val="00F104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C71D"/>
  <w15:chartTrackingRefBased/>
  <w15:docId w15:val="{DD3CCE54-8CCC-4AF8-9065-3BA9B350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42A"/>
    <w:pPr>
      <w:spacing w:after="200" w:line="276" w:lineRule="auto"/>
    </w:pPr>
    <w:rPr>
      <w:rFonts w:eastAsia="Times New Roman"/>
      <w:kern w:val="0"/>
      <w:sz w:val="22"/>
      <w:szCs w:val="22"/>
      <w:lang w:eastAsia="nb-NO"/>
      <w14:ligatures w14:val="none"/>
    </w:rPr>
  </w:style>
  <w:style w:type="paragraph" w:styleId="Overskrift1">
    <w:name w:val="heading 1"/>
    <w:basedOn w:val="Normal"/>
    <w:next w:val="Normal"/>
    <w:link w:val="Overskrift1Tegn"/>
    <w:uiPriority w:val="9"/>
    <w:qFormat/>
    <w:rsid w:val="00F1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1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104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104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104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104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104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104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1042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104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104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1042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1042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1042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1042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1042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1042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1042A"/>
    <w:rPr>
      <w:rFonts w:eastAsiaTheme="majorEastAsia" w:cstheme="majorBidi"/>
      <w:color w:val="272727" w:themeColor="text1" w:themeTint="D8"/>
    </w:rPr>
  </w:style>
  <w:style w:type="paragraph" w:styleId="Tittel">
    <w:name w:val="Title"/>
    <w:basedOn w:val="Normal"/>
    <w:next w:val="Normal"/>
    <w:link w:val="TittelTegn"/>
    <w:uiPriority w:val="10"/>
    <w:qFormat/>
    <w:rsid w:val="00F1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1042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1042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1042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1042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1042A"/>
    <w:rPr>
      <w:i/>
      <w:iCs/>
      <w:color w:val="404040" w:themeColor="text1" w:themeTint="BF"/>
    </w:rPr>
  </w:style>
  <w:style w:type="paragraph" w:styleId="Listeavsnitt">
    <w:name w:val="List Paragraph"/>
    <w:basedOn w:val="Normal"/>
    <w:uiPriority w:val="34"/>
    <w:qFormat/>
    <w:rsid w:val="00F1042A"/>
    <w:pPr>
      <w:ind w:left="720"/>
      <w:contextualSpacing/>
    </w:pPr>
  </w:style>
  <w:style w:type="character" w:styleId="Sterkutheving">
    <w:name w:val="Intense Emphasis"/>
    <w:basedOn w:val="Standardskriftforavsnitt"/>
    <w:uiPriority w:val="21"/>
    <w:qFormat/>
    <w:rsid w:val="00F1042A"/>
    <w:rPr>
      <w:i/>
      <w:iCs/>
      <w:color w:val="0F4761" w:themeColor="accent1" w:themeShade="BF"/>
    </w:rPr>
  </w:style>
  <w:style w:type="paragraph" w:styleId="Sterktsitat">
    <w:name w:val="Intense Quote"/>
    <w:basedOn w:val="Normal"/>
    <w:next w:val="Normal"/>
    <w:link w:val="SterktsitatTegn"/>
    <w:uiPriority w:val="30"/>
    <w:qFormat/>
    <w:rsid w:val="00F1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1042A"/>
    <w:rPr>
      <w:i/>
      <w:iCs/>
      <w:color w:val="0F4761" w:themeColor="accent1" w:themeShade="BF"/>
    </w:rPr>
  </w:style>
  <w:style w:type="character" w:styleId="Sterkreferanse">
    <w:name w:val="Intense Reference"/>
    <w:basedOn w:val="Standardskriftforavsnitt"/>
    <w:uiPriority w:val="32"/>
    <w:qFormat/>
    <w:rsid w:val="00F1042A"/>
    <w:rPr>
      <w:b/>
      <w:bCs/>
      <w:smallCaps/>
      <w:color w:val="0F4761" w:themeColor="accent1" w:themeShade="BF"/>
      <w:spacing w:val="5"/>
    </w:rPr>
  </w:style>
  <w:style w:type="paragraph" w:customStyle="1" w:styleId="Default">
    <w:name w:val="Default"/>
    <w:rsid w:val="00F1042A"/>
    <w:pPr>
      <w:autoSpaceDE w:val="0"/>
      <w:autoSpaceDN w:val="0"/>
      <w:adjustRightInd w:val="0"/>
      <w:spacing w:after="0" w:line="240" w:lineRule="auto"/>
    </w:pPr>
    <w:rPr>
      <w:rFonts w:ascii="Calibri" w:hAnsi="Calibri" w:cs="Calibri"/>
      <w:color w:val="000000"/>
      <w:kern w:val="0"/>
    </w:rPr>
  </w:style>
  <w:style w:type="paragraph" w:styleId="Topptekst">
    <w:name w:val="header"/>
    <w:basedOn w:val="Normal"/>
    <w:link w:val="TopptekstTegn"/>
    <w:uiPriority w:val="99"/>
    <w:unhideWhenUsed/>
    <w:rsid w:val="00F1042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042A"/>
    <w:rPr>
      <w:rFonts w:eastAsia="Times New Roman"/>
      <w:kern w:val="0"/>
      <w:sz w:val="22"/>
      <w:szCs w:val="22"/>
      <w:lang w:eastAsia="nb-NO"/>
      <w14:ligatures w14:val="none"/>
    </w:rPr>
  </w:style>
  <w:style w:type="paragraph" w:styleId="Bunntekst">
    <w:name w:val="footer"/>
    <w:basedOn w:val="Normal"/>
    <w:link w:val="BunntekstTegn"/>
    <w:uiPriority w:val="99"/>
    <w:unhideWhenUsed/>
    <w:rsid w:val="00F1042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1042A"/>
    <w:rPr>
      <w:rFonts w:eastAsia="Times New Roman"/>
      <w:kern w:val="0"/>
      <w:sz w:val="22"/>
      <w:szCs w:val="22"/>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315239AD5D6946A666966C9C901EFE" ma:contentTypeVersion="21" ma:contentTypeDescription="Opprett et nytt dokument." ma:contentTypeScope="" ma:versionID="13ddd5d5d596afc18e448d0ce4081597">
  <xsd:schema xmlns:xsd="http://www.w3.org/2001/XMLSchema" xmlns:xs="http://www.w3.org/2001/XMLSchema" xmlns:p="http://schemas.microsoft.com/office/2006/metadata/properties" xmlns:ns2="76a119ac-dd1f-4d8c-bd6a-b30cc67d84f2" xmlns:ns3="6fa58a78-47b9-4832-b29d-52024b96dd3c" targetNamespace="http://schemas.microsoft.com/office/2006/metadata/properties" ma:root="true" ma:fieldsID="df507c96b5a041c73b8780eb14dfed59" ns2:_="" ns3:_="">
    <xsd:import namespace="76a119ac-dd1f-4d8c-bd6a-b30cc67d84f2"/>
    <xsd:import namespace="6fa58a78-47b9-4832-b29d-52024b96dd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Kommentarer" minOccurs="0"/>
                <xsd:element ref="ns3:SharedWithUsers" minOccurs="0"/>
                <xsd:element ref="ns3:SharedWithDetails" minOccurs="0"/>
                <xsd:element ref="ns2:Tidsrom_x00c5_rstall" minOccurs="0"/>
                <xsd:element ref="ns2:Helseforetak" minOccurs="0"/>
                <xsd:element ref="ns2:Avdeling" minOccurs="0"/>
                <xsd:element ref="ns2:Prosjektnr" minOccurs="0"/>
                <xsd:element ref="ns2:Prosjekttype" minOccurs="0"/>
                <xsd:element ref="ns2:_x00c5_rstall_x0028_tildelings_x00e5_r_x0029_"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119ac-dd1f-4d8c-bd6a-b30cc67d8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Kommentarer" ma:index="11" nillable="true" ma:displayName="Kommentarer" ma:format="Dropdown" ma:internalName="Kommentarer">
      <xsd:simpleType>
        <xsd:restriction base="dms:Note">
          <xsd:maxLength value="255"/>
        </xsd:restriction>
      </xsd:simpleType>
    </xsd:element>
    <xsd:element name="Tidsrom_x00c5_rstall" ma:index="14" nillable="true" ma:displayName="Tidsrom - årstall" ma:format="Dropdown" ma:internalName="Tidsrom_x00c5_rstall">
      <xsd:simpleType>
        <xsd:restriction base="dms:Text">
          <xsd:maxLength value="255"/>
        </xsd:restriction>
      </xsd:simpleType>
    </xsd:element>
    <xsd:element name="Helseforetak" ma:index="15" nillable="true" ma:displayName="Helseforetak" ma:default="Helse Bergen" ma:format="Dropdown" ma:internalName="Helseforetak">
      <xsd:simpleType>
        <xsd:restriction base="dms:Choice">
          <xsd:enumeration value="Helse Bergen"/>
          <xsd:enumeration value="Helse Stavanger"/>
          <xsd:enumeration value="Helse Fonna"/>
          <xsd:enumeration value="Helse Førde"/>
          <xsd:enumeration value="Haraldsplass"/>
          <xsd:enumeration value="UiB"/>
          <xsd:enumeration value="UiS"/>
          <xsd:enumeration value="Sjukehusapoteka"/>
        </xsd:restriction>
      </xsd:simpleType>
    </xsd:element>
    <xsd:element name="Avdeling" ma:index="16" nillable="true" ma:displayName="Avdeling" ma:format="Dropdown" ma:internalName="Avdeling">
      <xsd:simpleType>
        <xsd:restriction base="dms:Text">
          <xsd:maxLength value="255"/>
        </xsd:restriction>
      </xsd:simpleType>
    </xsd:element>
    <xsd:element name="Prosjektnr" ma:index="17" nillable="true" ma:displayName="Prosjektnr" ma:format="Dropdown" ma:internalName="Prosjektnr">
      <xsd:simpleType>
        <xsd:restriction base="dms:Text">
          <xsd:maxLength value="255"/>
        </xsd:restriction>
      </xsd:simpleType>
    </xsd:element>
    <xsd:element name="Prosjekttype" ma:index="18" nillable="true" ma:displayName="Prosjekttype" ma:format="Dropdown" ma:internalName="Prosjekttype">
      <xsd:simpleType>
        <xsd:restriction base="dms:Choice">
          <xsd:enumeration value="Stipend"/>
          <xsd:enumeration value="Doktorgradsstipend"/>
          <xsd:enumeration value="Postdoktorstipend"/>
          <xsd:enumeration value="Korttidsprosjekt"/>
          <xsd:enumeration value="Korttidsstipend"/>
          <xsd:enumeration value="Utstyr"/>
          <xsd:enumeration value="Utenlandsstipend"/>
          <xsd:enumeration value="Prosessmidler"/>
          <xsd:enumeration value="Strategi - forprosjekt"/>
          <xsd:enumeration value="Strategi - forskningsprogram"/>
          <xsd:enumeration value="Strategi - sterke miljøer"/>
          <xsd:enumeration value="Strategi - belønning NFR"/>
          <xsd:enumeration value="Strategi - spesielle satsinger"/>
          <xsd:enumeration value="Strategi - registre"/>
          <xsd:enumeration value="Strategiske midler"/>
          <xsd:enumeration value="Belønning Produksjon"/>
          <xsd:enumeration value="Posisjoneringsmidler"/>
          <xsd:enumeration value="Pasientsikkerhetsmidler"/>
        </xsd:restriction>
      </xsd:simpleType>
    </xsd:element>
    <xsd:element name="_x00c5_rstall_x0028_tildelings_x00e5_r_x0029_" ma:index="19" nillable="true" ma:displayName="Årstall (tildelingsår)" ma:format="Dropdown" ma:internalName="_x00c5_rstall_x0028_tildelings_x00e5_r_x0029_">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36a61b50-ac2f-48d5-8ac7-e75171fb658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58a78-47b9-4832-b29d-52024b96dd3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1db5ce2-9490-4407-a9a1-d1967b84206b}" ma:internalName="TaxCatchAll" ma:showField="CatchAllData" ma:web="6fa58a78-47b9-4832-b29d-52024b96d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lseforetak xmlns="76a119ac-dd1f-4d8c-bd6a-b30cc67d84f2">Helse Bergen</Helseforetak>
    <TaxCatchAll xmlns="6fa58a78-47b9-4832-b29d-52024b96dd3c" xsi:nil="true"/>
    <Tidsrom_x00c5_rstall xmlns="76a119ac-dd1f-4d8c-bd6a-b30cc67d84f2" xsi:nil="true"/>
    <Prosjektnr xmlns="76a119ac-dd1f-4d8c-bd6a-b30cc67d84f2" xsi:nil="true"/>
    <Avdeling xmlns="76a119ac-dd1f-4d8c-bd6a-b30cc67d84f2" xsi:nil="true"/>
    <Prosjekttype xmlns="76a119ac-dd1f-4d8c-bd6a-b30cc67d84f2" xsi:nil="true"/>
    <lcf76f155ced4ddcb4097134ff3c332f xmlns="76a119ac-dd1f-4d8c-bd6a-b30cc67d84f2">
      <Terms xmlns="http://schemas.microsoft.com/office/infopath/2007/PartnerControls"/>
    </lcf76f155ced4ddcb4097134ff3c332f>
    <Kommentarer xmlns="76a119ac-dd1f-4d8c-bd6a-b30cc67d84f2" xsi:nil="true"/>
    <_x00c5_rstall_x0028_tildelings_x00e5_r_x0029_ xmlns="76a119ac-dd1f-4d8c-bd6a-b30cc67d84f2" xsi:nil="true"/>
  </documentManagement>
</p:properties>
</file>

<file path=customXml/itemProps1.xml><?xml version="1.0" encoding="utf-8"?>
<ds:datastoreItem xmlns:ds="http://schemas.openxmlformats.org/officeDocument/2006/customXml" ds:itemID="{E36EB1CB-04E1-4553-A630-7FDD977C6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119ac-dd1f-4d8c-bd6a-b30cc67d84f2"/>
    <ds:schemaRef ds:uri="6fa58a78-47b9-4832-b29d-52024b96d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B2149-9773-4D4F-B9B6-BDEB1D225BF1}">
  <ds:schemaRefs>
    <ds:schemaRef ds:uri="http://schemas.microsoft.com/sharepoint/v3/contenttype/forms"/>
  </ds:schemaRefs>
</ds:datastoreItem>
</file>

<file path=customXml/itemProps3.xml><?xml version="1.0" encoding="utf-8"?>
<ds:datastoreItem xmlns:ds="http://schemas.openxmlformats.org/officeDocument/2006/customXml" ds:itemID="{B3721982-7DAE-441D-88EF-A07D83D9FBF2}">
  <ds:schemaRefs>
    <ds:schemaRef ds:uri="http://schemas.microsoft.com/office/2006/metadata/properties"/>
    <ds:schemaRef ds:uri="http://schemas.microsoft.com/office/infopath/2007/PartnerControls"/>
    <ds:schemaRef ds:uri="76a119ac-dd1f-4d8c-bd6a-b30cc67d84f2"/>
    <ds:schemaRef ds:uri="6fa58a78-47b9-4832-b29d-52024b96dd3c"/>
  </ds:schemaRefs>
</ds:datastoreItem>
</file>

<file path=docMetadata/LabelInfo.xml><?xml version="1.0" encoding="utf-8"?>
<clbl:labelList xmlns:clbl="http://schemas.microsoft.com/office/2020/mipLabelMetadata">
  <clbl:label id="{0c3ffc1c-ef00-4620-9c2f-7d9c1597774b}" enabled="1" method="Standard" siteId="{bdcbe535-f3cf-49f5-8a6a-fb6d98dc7837}"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1371</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Aasebø, Elise</dc:creator>
  <cp:keywords/>
  <dc:description/>
  <cp:lastModifiedBy>Aasebø, Elise</cp:lastModifiedBy>
  <cp:revision>2</cp:revision>
  <dcterms:created xsi:type="dcterms:W3CDTF">2026-06-12T09:02:00Z</dcterms:created>
  <dcterms:modified xsi:type="dcterms:W3CDTF">2026-06-12T09:18:00Z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0x01010017315239AD5D6946A666966C9C901EFE</vt:lpwstr>
  </property>
  <property fmtid="{D5CDD505-2E9C-101B-9397-08002B2CF9AE}" pid="3" name="ClassificationContentMarkingFooterShapeIds">
    <vt:lpwstr>4ec72eeb,28e374f9,76ccdc90</vt:lpwstr>
  </property>
  <property fmtid="{D5CDD505-2E9C-101B-9397-08002B2CF9AE}" pid="4" name="ClassificationContentMarkingFooterFontProps">
    <vt:lpwstr>#000000,10,Calibri</vt:lpwstr>
  </property>
  <property fmtid="{D5CDD505-2E9C-101B-9397-08002B2CF9AE}" pid="5" name="ClassificationContentMarkingFooterText">
    <vt:lpwstr>Følsomhet Intern (gul)</vt:lpwstr>
  </property>
  <property fmtid="{D5CDD505-2E9C-101B-9397-08002B2CF9AE}" pid="6" name="MediaServiceImageTags">
    <vt:lpwstr/>
  </property>
</Properties>
</file>